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E4" w:rsidRPr="00233071" w:rsidRDefault="009033B9" w:rsidP="009033B9">
      <w:pPr>
        <w:jc w:val="center"/>
        <w:rPr>
          <w:rFonts w:ascii="Times New Roman" w:hAnsi="Times New Roman" w:cs="Times New Roman"/>
          <w:sz w:val="40"/>
          <w:szCs w:val="40"/>
        </w:rPr>
      </w:pPr>
      <w:r w:rsidRPr="00233071">
        <w:rPr>
          <w:rFonts w:ascii="Times New Roman" w:hAnsi="Times New Roman" w:cs="Times New Roman"/>
          <w:sz w:val="40"/>
          <w:szCs w:val="40"/>
        </w:rPr>
        <w:t>Общ</w:t>
      </w:r>
      <w:bookmarkStart w:id="0" w:name="_GoBack"/>
      <w:bookmarkEnd w:id="0"/>
      <w:r w:rsidRPr="00233071">
        <w:rPr>
          <w:rFonts w:ascii="Times New Roman" w:hAnsi="Times New Roman" w:cs="Times New Roman"/>
          <w:sz w:val="40"/>
          <w:szCs w:val="40"/>
        </w:rPr>
        <w:t>ественная  законодательная инициатива</w:t>
      </w:r>
    </w:p>
    <w:p w:rsidR="009033B9" w:rsidRPr="00233071" w:rsidRDefault="009033B9" w:rsidP="00233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071">
        <w:rPr>
          <w:rFonts w:ascii="Times New Roman" w:hAnsi="Times New Roman" w:cs="Times New Roman"/>
          <w:b/>
          <w:sz w:val="32"/>
          <w:szCs w:val="32"/>
        </w:rPr>
        <w:t>«Отмена денежного оборота наличными средствами, полный переход на электронные деньги»</w:t>
      </w:r>
    </w:p>
    <w:p w:rsidR="009033B9" w:rsidRDefault="004A021C">
      <w:pPr>
        <w:rPr>
          <w:rFonts w:ascii="Times New Roman" w:hAnsi="Times New Roman" w:cs="Times New Roman"/>
          <w:sz w:val="28"/>
          <w:szCs w:val="28"/>
        </w:rPr>
      </w:pPr>
      <w:r w:rsidRPr="00745CA1">
        <w:rPr>
          <w:rFonts w:ascii="Times New Roman" w:hAnsi="Times New Roman" w:cs="Times New Roman"/>
          <w:b/>
          <w:sz w:val="28"/>
          <w:szCs w:val="28"/>
        </w:rPr>
        <w:t>Причина инициативы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21C" w:rsidRDefault="004A021C" w:rsidP="00745C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Преступность</w:t>
      </w:r>
      <w:r w:rsidR="00567362">
        <w:rPr>
          <w:rFonts w:ascii="Times New Roman" w:hAnsi="Times New Roman" w:cs="Times New Roman"/>
          <w:sz w:val="28"/>
          <w:szCs w:val="28"/>
        </w:rPr>
        <w:t xml:space="preserve"> во всех ее вариантах, способах, направлениях</w:t>
      </w:r>
      <w:r w:rsidR="00745C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362">
        <w:rPr>
          <w:rFonts w:ascii="Times New Roman" w:hAnsi="Times New Roman" w:cs="Times New Roman"/>
          <w:sz w:val="28"/>
          <w:szCs w:val="28"/>
        </w:rPr>
        <w:t xml:space="preserve">воровство, бандитизм, экстремизм, терроризм, </w:t>
      </w:r>
      <w:r>
        <w:rPr>
          <w:rFonts w:ascii="Times New Roman" w:hAnsi="Times New Roman" w:cs="Times New Roman"/>
          <w:sz w:val="28"/>
          <w:szCs w:val="28"/>
        </w:rPr>
        <w:t xml:space="preserve">коррупция, теневые финансовые схемы, </w:t>
      </w:r>
      <w:r w:rsidR="00567362">
        <w:rPr>
          <w:rFonts w:ascii="Times New Roman" w:hAnsi="Times New Roman" w:cs="Times New Roman"/>
          <w:sz w:val="28"/>
          <w:szCs w:val="28"/>
        </w:rPr>
        <w:t xml:space="preserve">мошенничество </w:t>
      </w:r>
      <w:r>
        <w:rPr>
          <w:rFonts w:ascii="Times New Roman" w:hAnsi="Times New Roman" w:cs="Times New Roman"/>
          <w:sz w:val="28"/>
          <w:szCs w:val="28"/>
        </w:rPr>
        <w:t xml:space="preserve">и т.д., </w:t>
      </w:r>
      <w:r w:rsidR="00567362">
        <w:rPr>
          <w:rFonts w:ascii="Times New Roman" w:hAnsi="Times New Roman" w:cs="Times New Roman"/>
          <w:sz w:val="28"/>
          <w:szCs w:val="28"/>
        </w:rPr>
        <w:t xml:space="preserve">вся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567362">
        <w:rPr>
          <w:rFonts w:ascii="Times New Roman" w:hAnsi="Times New Roman" w:cs="Times New Roman"/>
          <w:sz w:val="28"/>
          <w:szCs w:val="28"/>
        </w:rPr>
        <w:t>а зараза</w:t>
      </w:r>
      <w:r>
        <w:rPr>
          <w:rFonts w:ascii="Times New Roman" w:hAnsi="Times New Roman" w:cs="Times New Roman"/>
          <w:sz w:val="28"/>
          <w:szCs w:val="28"/>
        </w:rPr>
        <w:t xml:space="preserve"> живет благодаря наличным денежным средствам, </w:t>
      </w:r>
      <w:r w:rsidR="00745CA1">
        <w:rPr>
          <w:rFonts w:ascii="Times New Roman" w:hAnsi="Times New Roman" w:cs="Times New Roman"/>
          <w:sz w:val="28"/>
          <w:szCs w:val="28"/>
        </w:rPr>
        <w:t>движение которых</w:t>
      </w:r>
      <w:r w:rsidR="00567362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745CA1">
        <w:rPr>
          <w:rFonts w:ascii="Times New Roman" w:hAnsi="Times New Roman" w:cs="Times New Roman"/>
          <w:sz w:val="28"/>
          <w:szCs w:val="28"/>
        </w:rPr>
        <w:t xml:space="preserve"> физически и технически 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Отсутствие контроля </w:t>
      </w:r>
      <w:r w:rsidR="00567362">
        <w:rPr>
          <w:rFonts w:ascii="Times New Roman" w:hAnsi="Times New Roman" w:cs="Times New Roman"/>
          <w:sz w:val="28"/>
          <w:szCs w:val="28"/>
        </w:rPr>
        <w:t xml:space="preserve"> денежных потоков</w:t>
      </w:r>
      <w:r>
        <w:rPr>
          <w:rFonts w:ascii="Times New Roman" w:hAnsi="Times New Roman" w:cs="Times New Roman"/>
          <w:sz w:val="28"/>
          <w:szCs w:val="28"/>
        </w:rPr>
        <w:t xml:space="preserve"> порождает распущенность, вседозволенность, безнаказанность, жажду нечестной наживы и много других действий, которые отрицательно, </w:t>
      </w:r>
      <w:r w:rsidR="00233071">
        <w:rPr>
          <w:rFonts w:ascii="Times New Roman" w:hAnsi="Times New Roman" w:cs="Times New Roman"/>
          <w:sz w:val="28"/>
          <w:szCs w:val="28"/>
        </w:rPr>
        <w:t xml:space="preserve">точнее </w:t>
      </w:r>
      <w:r>
        <w:rPr>
          <w:rFonts w:ascii="Times New Roman" w:hAnsi="Times New Roman" w:cs="Times New Roman"/>
          <w:sz w:val="28"/>
          <w:szCs w:val="28"/>
        </w:rPr>
        <w:t xml:space="preserve">губительно сказываются на гражданском обществе в целом. </w:t>
      </w:r>
      <w:r w:rsidR="00233071">
        <w:rPr>
          <w:rFonts w:ascii="Times New Roman" w:hAnsi="Times New Roman" w:cs="Times New Roman"/>
          <w:sz w:val="28"/>
          <w:szCs w:val="28"/>
        </w:rPr>
        <w:t xml:space="preserve">Лишить человека средства искушения, поощрения незаконных действий, </w:t>
      </w:r>
      <w:r w:rsidR="00567362">
        <w:rPr>
          <w:rFonts w:ascii="Times New Roman" w:hAnsi="Times New Roman" w:cs="Times New Roman"/>
          <w:sz w:val="28"/>
          <w:szCs w:val="28"/>
        </w:rPr>
        <w:t xml:space="preserve">а именно объекта ценностей в виде наличных денежных знаков, </w:t>
      </w:r>
      <w:r w:rsidR="00233071">
        <w:rPr>
          <w:rFonts w:ascii="Times New Roman" w:hAnsi="Times New Roman" w:cs="Times New Roman"/>
          <w:sz w:val="28"/>
          <w:szCs w:val="28"/>
        </w:rPr>
        <w:t xml:space="preserve">значит лишить мотивации на совершение подобных мероприятий. Лишить человека жажды денег, власти, </w:t>
      </w:r>
      <w:r w:rsidR="00233071">
        <w:rPr>
          <w:rFonts w:ascii="Times New Roman" w:hAnsi="Times New Roman" w:cs="Times New Roman"/>
          <w:sz w:val="28"/>
          <w:szCs w:val="28"/>
        </w:rPr>
        <w:t>невозможно</w:t>
      </w:r>
      <w:r w:rsidR="00233071">
        <w:rPr>
          <w:rFonts w:ascii="Times New Roman" w:hAnsi="Times New Roman" w:cs="Times New Roman"/>
          <w:sz w:val="28"/>
          <w:szCs w:val="28"/>
        </w:rPr>
        <w:t>,  э</w:t>
      </w:r>
      <w:r w:rsidR="00233071">
        <w:rPr>
          <w:rFonts w:ascii="Times New Roman" w:hAnsi="Times New Roman" w:cs="Times New Roman"/>
          <w:sz w:val="28"/>
          <w:szCs w:val="28"/>
        </w:rPr>
        <w:t>т</w:t>
      </w:r>
      <w:r w:rsidR="00233071">
        <w:rPr>
          <w:rFonts w:ascii="Times New Roman" w:hAnsi="Times New Roman" w:cs="Times New Roman"/>
          <w:sz w:val="28"/>
          <w:szCs w:val="28"/>
        </w:rPr>
        <w:t>о заложено в нас самой природой, так же как желание</w:t>
      </w:r>
      <w:r w:rsidR="00233071">
        <w:rPr>
          <w:rFonts w:ascii="Times New Roman" w:hAnsi="Times New Roman" w:cs="Times New Roman"/>
          <w:sz w:val="28"/>
          <w:szCs w:val="28"/>
        </w:rPr>
        <w:t xml:space="preserve"> </w:t>
      </w:r>
      <w:r w:rsidR="00233071">
        <w:rPr>
          <w:rFonts w:ascii="Times New Roman" w:hAnsi="Times New Roman" w:cs="Times New Roman"/>
          <w:sz w:val="28"/>
          <w:szCs w:val="28"/>
        </w:rPr>
        <w:t>любви, положительных эмоций, ощущений! Поэтому нужно исключать ситуацию, которая может стать благоприятной для проявления эгоистичных, необщественных действий</w:t>
      </w:r>
      <w:r w:rsidR="00567362">
        <w:rPr>
          <w:rFonts w:ascii="Times New Roman" w:hAnsi="Times New Roman" w:cs="Times New Roman"/>
          <w:sz w:val="28"/>
          <w:szCs w:val="28"/>
        </w:rPr>
        <w:t xml:space="preserve"> и поступков</w:t>
      </w:r>
      <w:r w:rsidR="00233071">
        <w:rPr>
          <w:rFonts w:ascii="Times New Roman" w:hAnsi="Times New Roman" w:cs="Times New Roman"/>
          <w:sz w:val="28"/>
          <w:szCs w:val="28"/>
        </w:rPr>
        <w:t>.</w:t>
      </w:r>
      <w:r w:rsidR="00567362">
        <w:rPr>
          <w:rFonts w:ascii="Times New Roman" w:hAnsi="Times New Roman" w:cs="Times New Roman"/>
          <w:sz w:val="28"/>
          <w:szCs w:val="28"/>
        </w:rPr>
        <w:t xml:space="preserve"> Обществу необходимо </w:t>
      </w:r>
      <w:r w:rsidR="00233071">
        <w:rPr>
          <w:rFonts w:ascii="Times New Roman" w:hAnsi="Times New Roman" w:cs="Times New Roman"/>
          <w:sz w:val="28"/>
          <w:szCs w:val="28"/>
        </w:rPr>
        <w:t xml:space="preserve"> </w:t>
      </w:r>
      <w:r w:rsidR="00567362">
        <w:rPr>
          <w:rFonts w:ascii="Times New Roman" w:hAnsi="Times New Roman" w:cs="Times New Roman"/>
          <w:sz w:val="28"/>
          <w:szCs w:val="28"/>
        </w:rPr>
        <w:t>с</w:t>
      </w:r>
      <w:r w:rsidR="00233071">
        <w:rPr>
          <w:rFonts w:ascii="Times New Roman" w:hAnsi="Times New Roman" w:cs="Times New Roman"/>
          <w:sz w:val="28"/>
          <w:szCs w:val="28"/>
        </w:rPr>
        <w:t xml:space="preserve">оздавать условия, когда человеку выгодно будет зарабатывать все необходимое и желаемое честным, справедливым, </w:t>
      </w:r>
      <w:r w:rsidR="00773B3C">
        <w:rPr>
          <w:rFonts w:ascii="Times New Roman" w:hAnsi="Times New Roman" w:cs="Times New Roman"/>
          <w:sz w:val="28"/>
          <w:szCs w:val="28"/>
        </w:rPr>
        <w:t>сообщественным способом.</w:t>
      </w:r>
      <w:r w:rsidR="00567362">
        <w:rPr>
          <w:rFonts w:ascii="Times New Roman" w:hAnsi="Times New Roman" w:cs="Times New Roman"/>
          <w:sz w:val="28"/>
          <w:szCs w:val="28"/>
        </w:rPr>
        <w:t xml:space="preserve"> Честному человеку незачем боятся показывать свои доходы и расходы, этого боятся только воры преступники. </w:t>
      </w:r>
    </w:p>
    <w:p w:rsidR="00233071" w:rsidRDefault="00233071">
      <w:pPr>
        <w:rPr>
          <w:rFonts w:ascii="Times New Roman" w:hAnsi="Times New Roman" w:cs="Times New Roman"/>
          <w:sz w:val="28"/>
          <w:szCs w:val="28"/>
        </w:rPr>
      </w:pPr>
    </w:p>
    <w:p w:rsidR="00567362" w:rsidRPr="00745CA1" w:rsidRDefault="00567362">
      <w:pPr>
        <w:rPr>
          <w:rFonts w:ascii="Times New Roman" w:hAnsi="Times New Roman" w:cs="Times New Roman"/>
          <w:b/>
          <w:sz w:val="28"/>
          <w:szCs w:val="28"/>
        </w:rPr>
      </w:pPr>
      <w:r w:rsidRPr="00745CA1">
        <w:rPr>
          <w:rFonts w:ascii="Times New Roman" w:hAnsi="Times New Roman" w:cs="Times New Roman"/>
          <w:b/>
          <w:sz w:val="28"/>
          <w:szCs w:val="28"/>
        </w:rPr>
        <w:t>План реализации данного проекта:</w:t>
      </w:r>
    </w:p>
    <w:p w:rsidR="00682098" w:rsidRDefault="0056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изменения в конституцию России, принятие федерального закона, в котором будет </w:t>
      </w:r>
      <w:r w:rsidR="00DC662F">
        <w:rPr>
          <w:rFonts w:ascii="Times New Roman" w:hAnsi="Times New Roman" w:cs="Times New Roman"/>
          <w:sz w:val="28"/>
          <w:szCs w:val="28"/>
        </w:rPr>
        <w:t>прописан алгоритм перехода государства на безналичные денежные отношени</w:t>
      </w:r>
      <w:r w:rsidR="00682098">
        <w:rPr>
          <w:rFonts w:ascii="Times New Roman" w:hAnsi="Times New Roman" w:cs="Times New Roman"/>
          <w:sz w:val="28"/>
          <w:szCs w:val="28"/>
        </w:rPr>
        <w:t>я:</w:t>
      </w:r>
    </w:p>
    <w:p w:rsidR="00035A4C" w:rsidRDefault="006820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Любые сделки (продажа, покупка, товаров, услуг, прав и других видов и объектов сделок) и мелкие и крупные осуществляются только безналичным способом, электронными денежными средствами с электронных кошельков физических и юридических лиц;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E2E7B">
        <w:rPr>
          <w:rFonts w:ascii="Times New Roman" w:hAnsi="Times New Roman" w:cs="Times New Roman"/>
          <w:sz w:val="28"/>
          <w:szCs w:val="28"/>
        </w:rPr>
        <w:t>Использование иностранной валюты для проведения сделок запрещено</w:t>
      </w:r>
      <w:r w:rsidR="00035A4C">
        <w:rPr>
          <w:rFonts w:ascii="Times New Roman" w:hAnsi="Times New Roman" w:cs="Times New Roman"/>
          <w:sz w:val="28"/>
          <w:szCs w:val="28"/>
        </w:rPr>
        <w:t>;</w:t>
      </w:r>
      <w:r w:rsidR="00035A4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B477B">
        <w:rPr>
          <w:rFonts w:ascii="Times New Roman" w:hAnsi="Times New Roman" w:cs="Times New Roman"/>
          <w:sz w:val="28"/>
          <w:szCs w:val="28"/>
        </w:rPr>
        <w:t xml:space="preserve">Сделки по которым расчеты производятся не безналичными денежными </w:t>
      </w:r>
      <w:r w:rsidR="00FB477B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</w:t>
      </w:r>
      <w:r w:rsidR="00035A4C">
        <w:rPr>
          <w:rFonts w:ascii="Times New Roman" w:hAnsi="Times New Roman" w:cs="Times New Roman"/>
          <w:sz w:val="28"/>
          <w:szCs w:val="28"/>
        </w:rPr>
        <w:t>облагаются специальным налогом (10-20%) от суммы сделки</w:t>
      </w:r>
      <w:r w:rsidR="00040A7B">
        <w:rPr>
          <w:rFonts w:ascii="Times New Roman" w:hAnsi="Times New Roman" w:cs="Times New Roman"/>
          <w:sz w:val="28"/>
          <w:szCs w:val="28"/>
        </w:rPr>
        <w:t xml:space="preserve"> (рыночная стоимость</w:t>
      </w:r>
      <w:r w:rsidR="00211B00">
        <w:rPr>
          <w:rFonts w:ascii="Times New Roman" w:hAnsi="Times New Roman" w:cs="Times New Roman"/>
          <w:sz w:val="28"/>
          <w:szCs w:val="28"/>
        </w:rPr>
        <w:t xml:space="preserve"> всех</w:t>
      </w:r>
      <w:r w:rsidR="00040A7B">
        <w:rPr>
          <w:rFonts w:ascii="Times New Roman" w:hAnsi="Times New Roman" w:cs="Times New Roman"/>
          <w:sz w:val="28"/>
          <w:szCs w:val="28"/>
        </w:rPr>
        <w:t xml:space="preserve"> объектов бартера)</w:t>
      </w:r>
      <w:r w:rsidR="00035A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5A4C" w:rsidRDefault="0003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труда (выплата зарплаты) допускается только безналичными денежными средствами</w:t>
      </w:r>
      <w:r w:rsidR="00FB477B">
        <w:rPr>
          <w:rFonts w:ascii="Times New Roman" w:hAnsi="Times New Roman" w:cs="Times New Roman"/>
          <w:sz w:val="28"/>
          <w:szCs w:val="28"/>
        </w:rPr>
        <w:t xml:space="preserve"> и только рублями РФ;</w:t>
      </w:r>
    </w:p>
    <w:p w:rsidR="00FB477B" w:rsidRDefault="00FB4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перечисление между физическими лицами</w:t>
      </w:r>
      <w:r w:rsidR="00656727">
        <w:rPr>
          <w:rFonts w:ascii="Times New Roman" w:hAnsi="Times New Roman" w:cs="Times New Roman"/>
          <w:sz w:val="28"/>
          <w:szCs w:val="28"/>
        </w:rPr>
        <w:t xml:space="preserve"> гражданами РФ (резидентами)</w:t>
      </w:r>
      <w:r>
        <w:rPr>
          <w:rFonts w:ascii="Times New Roman" w:hAnsi="Times New Roman" w:cs="Times New Roman"/>
          <w:sz w:val="28"/>
          <w:szCs w:val="28"/>
        </w:rPr>
        <w:t xml:space="preserve"> облагается налогом (10-25%), кроме перечислений между родственниками (мама, папа, сын, дочь, родные братья, сестры</w:t>
      </w:r>
      <w:r w:rsidR="003A1674">
        <w:rPr>
          <w:rFonts w:ascii="Times New Roman" w:hAnsi="Times New Roman" w:cs="Times New Roman"/>
          <w:sz w:val="28"/>
          <w:szCs w:val="28"/>
        </w:rPr>
        <w:t>, муж, жена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6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727">
        <w:rPr>
          <w:rFonts w:ascii="Times New Roman" w:hAnsi="Times New Roman" w:cs="Times New Roman"/>
          <w:sz w:val="28"/>
          <w:szCs w:val="28"/>
        </w:rPr>
        <w:t>сумм</w:t>
      </w:r>
      <w:proofErr w:type="gramEnd"/>
      <w:r w:rsidR="00656727">
        <w:rPr>
          <w:rFonts w:ascii="Times New Roman" w:hAnsi="Times New Roman" w:cs="Times New Roman"/>
          <w:sz w:val="28"/>
          <w:szCs w:val="28"/>
        </w:rPr>
        <w:t xml:space="preserve"> не превышающих 10% от месячной зарплаты отправителя.</w:t>
      </w:r>
    </w:p>
    <w:p w:rsidR="00656727" w:rsidRDefault="0065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являющееся резидентом, не может перечислить денежные средства на счет любого физического лица (резидента или нерезидента).</w:t>
      </w:r>
    </w:p>
    <w:p w:rsidR="003A1674" w:rsidRDefault="00FB4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Ввозить и вывозить иностранную наличную валюту запрещено.</w:t>
      </w:r>
      <w:r w:rsidR="003A1674">
        <w:rPr>
          <w:rFonts w:ascii="Times New Roman" w:hAnsi="Times New Roman" w:cs="Times New Roman"/>
          <w:sz w:val="28"/>
          <w:szCs w:val="28"/>
        </w:rPr>
        <w:t xml:space="preserve"> За нарушение конфискация наличных средств и штраф эквивалент конфискованной суммы в безналичных рублях. </w:t>
      </w:r>
    </w:p>
    <w:p w:rsidR="00FB477B" w:rsidRDefault="003A1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вступления закона в силу, физическим и юридическим лицам необходимо обменять наличную валюту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безналичную, с одновременной декларацией доходов. </w:t>
      </w:r>
      <w:r w:rsidR="00E67AB2">
        <w:rPr>
          <w:rFonts w:ascii="Times New Roman" w:hAnsi="Times New Roman" w:cs="Times New Roman"/>
          <w:sz w:val="28"/>
          <w:szCs w:val="28"/>
        </w:rPr>
        <w:t xml:space="preserve">После вступления закона в силу, наличная валюта внутри страны вне закона, и подлежит добровольной сдачи государству. </w:t>
      </w:r>
    </w:p>
    <w:p w:rsidR="00FB477B" w:rsidRDefault="00FB4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валюты</w:t>
      </w:r>
      <w:r w:rsidR="001244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   - </w:t>
      </w:r>
      <w:r w:rsidR="00035A4C">
        <w:rPr>
          <w:rFonts w:ascii="Times New Roman" w:hAnsi="Times New Roman" w:cs="Times New Roman"/>
          <w:sz w:val="28"/>
          <w:szCs w:val="28"/>
        </w:rPr>
        <w:t>допускается обмен только безналичной  валюты на безналичные рубли</w:t>
      </w:r>
      <w:r w:rsidR="00211B00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656727" w:rsidRPr="00656727">
        <w:rPr>
          <w:rFonts w:ascii="Times New Roman" w:hAnsi="Times New Roman" w:cs="Times New Roman"/>
          <w:sz w:val="28"/>
          <w:szCs w:val="28"/>
        </w:rPr>
        <w:t xml:space="preserve"> </w:t>
      </w:r>
      <w:r w:rsidR="00656727">
        <w:rPr>
          <w:rFonts w:ascii="Times New Roman" w:hAnsi="Times New Roman" w:cs="Times New Roman"/>
          <w:sz w:val="28"/>
          <w:szCs w:val="28"/>
        </w:rPr>
        <w:t>по курсу ЦБ на день обмена</w:t>
      </w:r>
      <w:r w:rsidR="00C65D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8" w:rsidRDefault="0047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11B00">
        <w:rPr>
          <w:rFonts w:ascii="Times New Roman" w:hAnsi="Times New Roman" w:cs="Times New Roman"/>
          <w:sz w:val="28"/>
          <w:szCs w:val="28"/>
        </w:rPr>
        <w:t>любая сумма иностранной валюты поступившая на валютный счет электронного кошелька гражданина, резидента РФ, от нерезидента физического или юридического лица</w:t>
      </w:r>
      <w:r w:rsidR="001244AD">
        <w:rPr>
          <w:rFonts w:ascii="Times New Roman" w:hAnsi="Times New Roman" w:cs="Times New Roman"/>
          <w:sz w:val="28"/>
          <w:szCs w:val="28"/>
        </w:rPr>
        <w:t xml:space="preserve"> с иностранных счетов</w:t>
      </w:r>
      <w:r w:rsidR="00211B00">
        <w:rPr>
          <w:rFonts w:ascii="Times New Roman" w:hAnsi="Times New Roman" w:cs="Times New Roman"/>
          <w:sz w:val="28"/>
          <w:szCs w:val="28"/>
        </w:rPr>
        <w:t>, облагается подоходным налогом 20%</w:t>
      </w:r>
      <w:r w:rsidR="001244AD">
        <w:rPr>
          <w:rFonts w:ascii="Times New Roman" w:hAnsi="Times New Roman" w:cs="Times New Roman"/>
          <w:sz w:val="28"/>
          <w:szCs w:val="28"/>
        </w:rPr>
        <w:t xml:space="preserve"> при заблаговременной декларации планируемых доходов</w:t>
      </w:r>
      <w:proofErr w:type="gramStart"/>
      <w:r w:rsidR="001244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44AD">
        <w:rPr>
          <w:rFonts w:ascii="Times New Roman" w:hAnsi="Times New Roman" w:cs="Times New Roman"/>
          <w:sz w:val="28"/>
          <w:szCs w:val="28"/>
        </w:rPr>
        <w:t xml:space="preserve"> И 45% при декларации уже поступившего дохода.</w:t>
      </w:r>
    </w:p>
    <w:p w:rsidR="00656727" w:rsidRDefault="00124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67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резидент РФ </w:t>
      </w:r>
      <w:r w:rsidR="00B65DEB">
        <w:rPr>
          <w:rFonts w:ascii="Times New Roman" w:hAnsi="Times New Roman" w:cs="Times New Roman"/>
          <w:sz w:val="28"/>
          <w:szCs w:val="28"/>
        </w:rPr>
        <w:t xml:space="preserve">заблаговременно или при въезде в Россию,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на портале </w:t>
      </w:r>
      <w:r w:rsidR="00656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1B30">
        <w:rPr>
          <w:rFonts w:ascii="Times New Roman" w:hAnsi="Times New Roman" w:cs="Times New Roman"/>
          <w:sz w:val="28"/>
          <w:szCs w:val="28"/>
        </w:rPr>
        <w:t>Электронный Государственный Банк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65DEB">
        <w:rPr>
          <w:rFonts w:ascii="Times New Roman" w:hAnsi="Times New Roman" w:cs="Times New Roman"/>
          <w:sz w:val="28"/>
          <w:szCs w:val="28"/>
        </w:rPr>
        <w:t xml:space="preserve">получает расчетный счет, переводит на него иностранную валюту. Счет действует на весь срок законного нахождения нерезидента на территории России. По окончанию данного срока, счет блокируется. </w:t>
      </w:r>
    </w:p>
    <w:p w:rsidR="00B65DEB" w:rsidRDefault="00B65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резидент РФ не может получать ден</w:t>
      </w:r>
      <w:r w:rsidR="00AA1B30">
        <w:rPr>
          <w:rFonts w:ascii="Times New Roman" w:hAnsi="Times New Roman" w:cs="Times New Roman"/>
          <w:sz w:val="28"/>
          <w:szCs w:val="28"/>
        </w:rPr>
        <w:t>ежные средства от резидентов РФ с любых счетов ЭГБ</w:t>
      </w:r>
      <w:r w:rsidR="00FE04BA">
        <w:rPr>
          <w:rFonts w:ascii="Times New Roman" w:hAnsi="Times New Roman" w:cs="Times New Roman"/>
          <w:sz w:val="28"/>
          <w:szCs w:val="28"/>
        </w:rPr>
        <w:t xml:space="preserve">, кроме гонораров за услуги, которые были </w:t>
      </w:r>
      <w:r w:rsidR="00FE04BA">
        <w:rPr>
          <w:rFonts w:ascii="Times New Roman" w:hAnsi="Times New Roman" w:cs="Times New Roman"/>
          <w:sz w:val="28"/>
          <w:szCs w:val="28"/>
        </w:rPr>
        <w:lastRenderedPageBreak/>
        <w:t>задекларированы при въезде в страну и с которых взимается подоходный налог 25%.</w:t>
      </w:r>
    </w:p>
    <w:p w:rsidR="008A211B" w:rsidRDefault="00EE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Подготовительный этап (12</w:t>
      </w:r>
      <w:r w:rsidR="008A211B">
        <w:rPr>
          <w:rFonts w:ascii="Times New Roman" w:hAnsi="Times New Roman" w:cs="Times New Roman"/>
          <w:sz w:val="28"/>
          <w:szCs w:val="28"/>
        </w:rPr>
        <w:t>-18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="00DC662F">
        <w:rPr>
          <w:rFonts w:ascii="Times New Roman" w:hAnsi="Times New Roman" w:cs="Times New Roman"/>
          <w:sz w:val="28"/>
          <w:szCs w:val="28"/>
        </w:rPr>
        <w:t>сяцев)</w:t>
      </w:r>
    </w:p>
    <w:p w:rsidR="008A211B" w:rsidRDefault="008A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портала «</w:t>
      </w:r>
      <w:r>
        <w:rPr>
          <w:rFonts w:ascii="Times New Roman" w:hAnsi="Times New Roman" w:cs="Times New Roman"/>
          <w:sz w:val="28"/>
          <w:szCs w:val="28"/>
        </w:rPr>
        <w:t>Электронный Государственный Банк</w:t>
      </w:r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br/>
        <w:t xml:space="preserve">     - Автоматизированная платежная система ЭГБ;</w:t>
      </w:r>
      <w:r>
        <w:rPr>
          <w:rFonts w:ascii="Times New Roman" w:hAnsi="Times New Roman" w:cs="Times New Roman"/>
          <w:sz w:val="28"/>
          <w:szCs w:val="28"/>
        </w:rPr>
        <w:br/>
        <w:t xml:space="preserve">     - Дата центр с комплексной системой физической и технической защиты;</w:t>
      </w:r>
      <w:r>
        <w:rPr>
          <w:rFonts w:ascii="Times New Roman" w:hAnsi="Times New Roman" w:cs="Times New Roman"/>
          <w:sz w:val="28"/>
          <w:szCs w:val="28"/>
        </w:rPr>
        <w:br/>
        <w:t xml:space="preserve">     - Служба технической поддержки пользователей;</w:t>
      </w:r>
      <w:r>
        <w:rPr>
          <w:rFonts w:ascii="Times New Roman" w:hAnsi="Times New Roman" w:cs="Times New Roman"/>
          <w:sz w:val="28"/>
          <w:szCs w:val="28"/>
        </w:rPr>
        <w:br/>
        <w:t xml:space="preserve">     - Служба управления банком.</w:t>
      </w:r>
    </w:p>
    <w:p w:rsidR="00682098" w:rsidRDefault="00EE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62F">
        <w:rPr>
          <w:rFonts w:ascii="Times New Roman" w:hAnsi="Times New Roman" w:cs="Times New Roman"/>
          <w:sz w:val="28"/>
          <w:szCs w:val="28"/>
        </w:rPr>
        <w:t xml:space="preserve">Предоставление каждому гражданину электронного кошелька </w:t>
      </w:r>
      <w:r>
        <w:rPr>
          <w:rFonts w:ascii="Times New Roman" w:hAnsi="Times New Roman" w:cs="Times New Roman"/>
          <w:sz w:val="28"/>
          <w:szCs w:val="28"/>
        </w:rPr>
        <w:t xml:space="preserve">в виде электронной карты (аналог банковской карты) и личного кабинета </w:t>
      </w:r>
      <w:r w:rsidR="00DC662F">
        <w:rPr>
          <w:rFonts w:ascii="Times New Roman" w:hAnsi="Times New Roman" w:cs="Times New Roman"/>
          <w:sz w:val="28"/>
          <w:szCs w:val="28"/>
        </w:rPr>
        <w:t xml:space="preserve">на государственном портале </w:t>
      </w:r>
      <w:r w:rsidR="00AA1B30">
        <w:rPr>
          <w:rFonts w:ascii="Times New Roman" w:hAnsi="Times New Roman" w:cs="Times New Roman"/>
          <w:sz w:val="28"/>
          <w:szCs w:val="28"/>
        </w:rPr>
        <w:t xml:space="preserve">ЭГБ </w:t>
      </w:r>
      <w:r w:rsidR="00DC662F">
        <w:rPr>
          <w:rFonts w:ascii="Times New Roman" w:hAnsi="Times New Roman" w:cs="Times New Roman"/>
          <w:sz w:val="28"/>
          <w:szCs w:val="28"/>
        </w:rPr>
        <w:t xml:space="preserve">«Электронный </w:t>
      </w:r>
      <w:r w:rsidR="00AA1B30">
        <w:rPr>
          <w:rFonts w:ascii="Times New Roman" w:hAnsi="Times New Roman" w:cs="Times New Roman"/>
          <w:sz w:val="28"/>
          <w:szCs w:val="28"/>
        </w:rPr>
        <w:t>Государственный Банк</w:t>
      </w:r>
      <w:r w:rsidR="00DC66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предоставление каждому юридическому лицу </w:t>
      </w:r>
      <w:r>
        <w:rPr>
          <w:rFonts w:ascii="Times New Roman" w:hAnsi="Times New Roman" w:cs="Times New Roman"/>
          <w:sz w:val="28"/>
          <w:szCs w:val="28"/>
        </w:rPr>
        <w:t>электронного кошелька в виде электронной карты и личного кабинета на государственном портале «</w:t>
      </w:r>
      <w:r w:rsidR="00AA1B30">
        <w:rPr>
          <w:rFonts w:ascii="Times New Roman" w:hAnsi="Times New Roman" w:cs="Times New Roman"/>
          <w:sz w:val="28"/>
          <w:szCs w:val="28"/>
        </w:rPr>
        <w:t>Электронный Государственный Банк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A1B30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>
        <w:rPr>
          <w:rFonts w:ascii="Times New Roman" w:hAnsi="Times New Roman" w:cs="Times New Roman"/>
          <w:sz w:val="28"/>
          <w:szCs w:val="28"/>
        </w:rPr>
        <w:t xml:space="preserve">подготовка торговых точек к приему </w:t>
      </w:r>
      <w:r w:rsidR="00AA1B30">
        <w:rPr>
          <w:rFonts w:ascii="Times New Roman" w:hAnsi="Times New Roman" w:cs="Times New Roman"/>
          <w:sz w:val="28"/>
          <w:szCs w:val="28"/>
        </w:rPr>
        <w:t>безналичных платежей. П</w:t>
      </w:r>
      <w:r>
        <w:rPr>
          <w:rFonts w:ascii="Times New Roman" w:hAnsi="Times New Roman" w:cs="Times New Roman"/>
          <w:sz w:val="28"/>
          <w:szCs w:val="28"/>
        </w:rPr>
        <w:t>ринятие новых требований к торговым точкам по приему оплаты только безналичным способом.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E36B1" w:rsidRPr="00745CA1" w:rsidRDefault="00EE36B1">
      <w:pPr>
        <w:rPr>
          <w:rFonts w:ascii="Times New Roman" w:hAnsi="Times New Roman" w:cs="Times New Roman"/>
          <w:b/>
          <w:sz w:val="28"/>
          <w:szCs w:val="28"/>
        </w:rPr>
      </w:pPr>
      <w:r w:rsidRPr="00745CA1">
        <w:rPr>
          <w:rFonts w:ascii="Times New Roman" w:hAnsi="Times New Roman" w:cs="Times New Roman"/>
          <w:b/>
          <w:sz w:val="28"/>
          <w:szCs w:val="28"/>
        </w:rPr>
        <w:t>Результаты реализации данного проекта:</w:t>
      </w:r>
    </w:p>
    <w:p w:rsidR="00EE36B1" w:rsidRDefault="00EE3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преступности, в том числе коррупции, фальшивомонетчества</w:t>
      </w:r>
      <w:r w:rsidR="00682098">
        <w:rPr>
          <w:rFonts w:ascii="Times New Roman" w:hAnsi="Times New Roman" w:cs="Times New Roman"/>
          <w:sz w:val="28"/>
          <w:szCs w:val="28"/>
        </w:rPr>
        <w:t xml:space="preserve">, грабежей, укрывательства от уплаты налогов, </w:t>
      </w:r>
      <w:r>
        <w:rPr>
          <w:rFonts w:ascii="Times New Roman" w:hAnsi="Times New Roman" w:cs="Times New Roman"/>
          <w:sz w:val="28"/>
          <w:szCs w:val="28"/>
        </w:rPr>
        <w:t xml:space="preserve">  на 90%;</w:t>
      </w:r>
      <w:r>
        <w:rPr>
          <w:rFonts w:ascii="Times New Roman" w:hAnsi="Times New Roman" w:cs="Times New Roman"/>
          <w:sz w:val="28"/>
          <w:szCs w:val="28"/>
        </w:rPr>
        <w:br/>
        <w:t>- Исключение из бюджета государства статьи расходов по изготовлению, обслуживанию и утилизации наличных денежных средств;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244AD">
        <w:rPr>
          <w:rFonts w:ascii="Times New Roman" w:hAnsi="Times New Roman" w:cs="Times New Roman"/>
          <w:sz w:val="28"/>
          <w:szCs w:val="28"/>
        </w:rPr>
        <w:t>100% сбор всех налогов путем</w:t>
      </w:r>
      <w:r w:rsidR="00F776C7">
        <w:rPr>
          <w:rFonts w:ascii="Times New Roman" w:hAnsi="Times New Roman" w:cs="Times New Roman"/>
          <w:sz w:val="28"/>
          <w:szCs w:val="28"/>
        </w:rPr>
        <w:t xml:space="preserve"> автоматизированного</w:t>
      </w:r>
      <w:r w:rsidR="001244AD">
        <w:rPr>
          <w:rFonts w:ascii="Times New Roman" w:hAnsi="Times New Roman" w:cs="Times New Roman"/>
          <w:sz w:val="28"/>
          <w:szCs w:val="28"/>
        </w:rPr>
        <w:t xml:space="preserve"> списания необходимой суммы с кошелька гражданина или юридического лица.</w:t>
      </w:r>
    </w:p>
    <w:p w:rsidR="001244AD" w:rsidRDefault="00124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расходов государства на учет налоговых выплат, контроль расходования бюджетных средств.</w:t>
      </w:r>
    </w:p>
    <w:p w:rsidR="00B65DEB" w:rsidRDefault="00B65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</w:t>
      </w:r>
      <w:r w:rsidR="00F776C7">
        <w:rPr>
          <w:rFonts w:ascii="Times New Roman" w:hAnsi="Times New Roman" w:cs="Times New Roman"/>
          <w:sz w:val="28"/>
          <w:szCs w:val="28"/>
        </w:rPr>
        <w:t>изированный контроль незаконной</w:t>
      </w:r>
      <w:r>
        <w:rPr>
          <w:rFonts w:ascii="Times New Roman" w:hAnsi="Times New Roman" w:cs="Times New Roman"/>
          <w:sz w:val="28"/>
          <w:szCs w:val="28"/>
        </w:rPr>
        <w:t xml:space="preserve"> миграции.</w:t>
      </w:r>
    </w:p>
    <w:p w:rsidR="00EE36B1" w:rsidRDefault="00F77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контроль движения денежных средств внутри страны, за пределы границы.</w:t>
      </w:r>
    </w:p>
    <w:p w:rsidR="00567362" w:rsidRPr="00745CA1" w:rsidRDefault="00F776C7" w:rsidP="00745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оттока капитала из страны.</w:t>
      </w:r>
    </w:p>
    <w:sectPr w:rsidR="00567362" w:rsidRPr="00745C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84" w:rsidRDefault="00145184" w:rsidP="001B2CF5">
      <w:pPr>
        <w:spacing w:after="0" w:line="240" w:lineRule="auto"/>
      </w:pPr>
      <w:r>
        <w:separator/>
      </w:r>
    </w:p>
  </w:endnote>
  <w:endnote w:type="continuationSeparator" w:id="0">
    <w:p w:rsidR="00145184" w:rsidRDefault="00145184" w:rsidP="001B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84" w:rsidRDefault="00145184" w:rsidP="001B2CF5">
      <w:pPr>
        <w:spacing w:after="0" w:line="240" w:lineRule="auto"/>
      </w:pPr>
      <w:r>
        <w:separator/>
      </w:r>
    </w:p>
  </w:footnote>
  <w:footnote w:type="continuationSeparator" w:id="0">
    <w:p w:rsidR="00145184" w:rsidRDefault="00145184" w:rsidP="001B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F5" w:rsidRPr="001B2CF5" w:rsidRDefault="001B2CF5">
    <w:pPr>
      <w:pStyle w:val="a3"/>
    </w:pPr>
    <w:r>
      <w:t xml:space="preserve">Автор: </w:t>
    </w:r>
    <w:r w:rsidRPr="001B2CF5">
      <w:rPr>
        <w:sz w:val="24"/>
        <w:szCs w:val="24"/>
      </w:rPr>
      <w:t>ЭДУАРД АНАТОЛЬЕВИЧ КИТАЕВ</w:t>
    </w:r>
    <w:r>
      <w:t xml:space="preserve">                                        </w:t>
    </w:r>
    <w:r>
      <w:rPr>
        <w:lang w:val="en-US"/>
      </w:rPr>
      <w:t>EDUARD</w:t>
    </w:r>
    <w:r w:rsidRPr="001B2CF5">
      <w:t>-</w:t>
    </w:r>
    <w:r>
      <w:rPr>
        <w:lang w:val="en-US"/>
      </w:rPr>
      <w:t>KITAEV</w:t>
    </w:r>
    <w:r w:rsidRPr="001B2CF5">
      <w:t>@</w:t>
    </w:r>
    <w:r>
      <w:rPr>
        <w:lang w:val="en-US"/>
      </w:rPr>
      <w:t>MAIL</w:t>
    </w:r>
    <w:r w:rsidRPr="001B2CF5">
      <w:t>.</w:t>
    </w:r>
    <w:r>
      <w:rPr>
        <w:lang w:val="en-US"/>
      </w:rPr>
      <w:t>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4"/>
    <w:rsid w:val="00035A4C"/>
    <w:rsid w:val="00040A7B"/>
    <w:rsid w:val="001244AD"/>
    <w:rsid w:val="00145184"/>
    <w:rsid w:val="001B2CF5"/>
    <w:rsid w:val="001E2E7B"/>
    <w:rsid w:val="00211B00"/>
    <w:rsid w:val="00233071"/>
    <w:rsid w:val="003A1674"/>
    <w:rsid w:val="00477D25"/>
    <w:rsid w:val="004A021C"/>
    <w:rsid w:val="00567362"/>
    <w:rsid w:val="00656727"/>
    <w:rsid w:val="00682098"/>
    <w:rsid w:val="00745CA1"/>
    <w:rsid w:val="00773B3C"/>
    <w:rsid w:val="008A211B"/>
    <w:rsid w:val="009033B9"/>
    <w:rsid w:val="00AA1B30"/>
    <w:rsid w:val="00B65DEB"/>
    <w:rsid w:val="00C65DB8"/>
    <w:rsid w:val="00C865E4"/>
    <w:rsid w:val="00DC662F"/>
    <w:rsid w:val="00DD1FA4"/>
    <w:rsid w:val="00DE57E7"/>
    <w:rsid w:val="00E67AB2"/>
    <w:rsid w:val="00EE36B1"/>
    <w:rsid w:val="00F776C7"/>
    <w:rsid w:val="00FB477B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CF5"/>
  </w:style>
  <w:style w:type="paragraph" w:styleId="a5">
    <w:name w:val="footer"/>
    <w:basedOn w:val="a"/>
    <w:link w:val="a6"/>
    <w:uiPriority w:val="99"/>
    <w:unhideWhenUsed/>
    <w:rsid w:val="001B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CF5"/>
  </w:style>
  <w:style w:type="paragraph" w:styleId="a5">
    <w:name w:val="footer"/>
    <w:basedOn w:val="a"/>
    <w:link w:val="a6"/>
    <w:uiPriority w:val="99"/>
    <w:unhideWhenUsed/>
    <w:rsid w:val="001B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18</cp:revision>
  <dcterms:created xsi:type="dcterms:W3CDTF">2013-04-13T04:27:00Z</dcterms:created>
  <dcterms:modified xsi:type="dcterms:W3CDTF">2013-04-13T08:06:00Z</dcterms:modified>
</cp:coreProperties>
</file>